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page" w:tblpX="805" w:tblpY="2116"/>
        <w:tblW w:w="15380" w:type="dxa"/>
        <w:tblLook w:val="04A0" w:firstRow="1" w:lastRow="0" w:firstColumn="1" w:lastColumn="0" w:noHBand="0" w:noVBand="1"/>
      </w:tblPr>
      <w:tblGrid>
        <w:gridCol w:w="3478"/>
        <w:gridCol w:w="3774"/>
        <w:gridCol w:w="4064"/>
        <w:gridCol w:w="4064"/>
      </w:tblGrid>
      <w:tr w:rsidR="00395B26" w:rsidRPr="00395B26" w14:paraId="435F58CC" w14:textId="77777777" w:rsidTr="00395B26">
        <w:trPr>
          <w:trHeight w:val="668"/>
        </w:trPr>
        <w:tc>
          <w:tcPr>
            <w:tcW w:w="15380" w:type="dxa"/>
            <w:gridSpan w:val="4"/>
            <w:shd w:val="clear" w:color="auto" w:fill="auto"/>
          </w:tcPr>
          <w:p w14:paraId="6EB8D20E" w14:textId="67639ECB" w:rsidR="00395B26" w:rsidRPr="00395B26" w:rsidRDefault="00092DDE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proofErr w:type="spellStart"/>
            <w:r>
              <w:rPr>
                <w:rFonts w:ascii="XCCW Joined 11a" w:hAnsi="XCCW Joined 11a"/>
                <w:sz w:val="28"/>
              </w:rPr>
              <w:t>Rivington</w:t>
            </w:r>
            <w:proofErr w:type="spellEnd"/>
            <w:r>
              <w:rPr>
                <w:rFonts w:ascii="XCCW Joined 11a" w:hAnsi="XCCW Joined 11a"/>
                <w:sz w:val="28"/>
              </w:rPr>
              <w:t xml:space="preserve"> Primary School – Music</w:t>
            </w:r>
            <w:r w:rsidR="00395B26" w:rsidRPr="00395B26">
              <w:rPr>
                <w:rFonts w:ascii="XCCW Joined 11a" w:hAnsi="XCCW Joined 11a"/>
                <w:sz w:val="28"/>
              </w:rPr>
              <w:t xml:space="preserve"> Curriculum</w:t>
            </w:r>
          </w:p>
        </w:tc>
      </w:tr>
      <w:tr w:rsidR="00395B26" w:rsidRPr="00395B26" w14:paraId="7E9578FA" w14:textId="77777777" w:rsidTr="00395B26">
        <w:trPr>
          <w:trHeight w:val="668"/>
        </w:trPr>
        <w:tc>
          <w:tcPr>
            <w:tcW w:w="3478" w:type="dxa"/>
            <w:shd w:val="clear" w:color="auto" w:fill="FFC000"/>
          </w:tcPr>
          <w:p w14:paraId="3BDE71BC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774" w:type="dxa"/>
            <w:shd w:val="clear" w:color="auto" w:fill="70AD47"/>
          </w:tcPr>
          <w:p w14:paraId="5FBE1B27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4064" w:type="dxa"/>
            <w:shd w:val="clear" w:color="auto" w:fill="4472C4"/>
          </w:tcPr>
          <w:p w14:paraId="1B24898D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4064" w:type="dxa"/>
            <w:shd w:val="clear" w:color="auto" w:fill="FF0000"/>
          </w:tcPr>
          <w:p w14:paraId="63BDACA7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E</w:t>
            </w:r>
          </w:p>
        </w:tc>
      </w:tr>
      <w:tr w:rsidR="00395B26" w:rsidRPr="00395B26" w14:paraId="1E520236" w14:textId="77777777" w:rsidTr="00395B26">
        <w:trPr>
          <w:trHeight w:val="567"/>
        </w:trPr>
        <w:tc>
          <w:tcPr>
            <w:tcW w:w="3478" w:type="dxa"/>
          </w:tcPr>
          <w:p w14:paraId="474F07C1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774" w:type="dxa"/>
          </w:tcPr>
          <w:p w14:paraId="3DE9578C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4064" w:type="dxa"/>
          </w:tcPr>
          <w:p w14:paraId="3BD066EF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4064" w:type="dxa"/>
          </w:tcPr>
          <w:p w14:paraId="4509A6D5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>Enriching Experiences</w:t>
            </w:r>
          </w:p>
        </w:tc>
      </w:tr>
      <w:tr w:rsidR="00395B26" w:rsidRPr="00395B26" w14:paraId="6293AE8A" w14:textId="77777777" w:rsidTr="00395B26">
        <w:trPr>
          <w:trHeight w:val="5985"/>
        </w:trPr>
        <w:tc>
          <w:tcPr>
            <w:tcW w:w="3478" w:type="dxa"/>
          </w:tcPr>
          <w:p w14:paraId="4B2B9A5F" w14:textId="77777777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 xml:space="preserve">Reflection and evaluation of own work. </w:t>
            </w:r>
          </w:p>
          <w:p w14:paraId="62CE16A9" w14:textId="2F1784D3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>Progressive knowledge pla</w:t>
            </w:r>
            <w:r w:rsidR="00092DDE">
              <w:rPr>
                <w:rFonts w:ascii="XCCW Joined 11a" w:hAnsi="XCCW Joined 11a"/>
                <w:sz w:val="20"/>
              </w:rPr>
              <w:t>nning for every year group (Reception</w:t>
            </w:r>
            <w:r w:rsidRPr="00395B26">
              <w:rPr>
                <w:rFonts w:ascii="XCCW Joined 11a" w:hAnsi="XCCW Joined 11a"/>
                <w:sz w:val="20"/>
              </w:rPr>
              <w:t xml:space="preserve"> – Y6) with Key Vocabulary.</w:t>
            </w:r>
          </w:p>
          <w:p w14:paraId="17483DAB" w14:textId="779134D7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>Verbal reasoning skill</w:t>
            </w:r>
            <w:r w:rsidR="00092DDE">
              <w:rPr>
                <w:rFonts w:ascii="XCCW Joined 11a" w:hAnsi="XCCW Joined 11a"/>
                <w:sz w:val="20"/>
              </w:rPr>
              <w:t>s and annotations in music journals</w:t>
            </w:r>
            <w:r w:rsidRPr="00395B26">
              <w:rPr>
                <w:rFonts w:ascii="XCCW Joined 11a" w:hAnsi="XCCW Joined 11a"/>
                <w:sz w:val="20"/>
              </w:rPr>
              <w:t>.</w:t>
            </w:r>
          </w:p>
          <w:p w14:paraId="49728EA8" w14:textId="77777777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>Opportunities for collaboration.</w:t>
            </w:r>
          </w:p>
          <w:p w14:paraId="4AD78C16" w14:textId="058DB378" w:rsidR="00395B26" w:rsidRPr="00395B26" w:rsidRDefault="0087628B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Compare and evaluate</w:t>
            </w:r>
            <w:r w:rsidR="00395B26" w:rsidRPr="00395B26">
              <w:rPr>
                <w:rFonts w:ascii="XCCW Joined 11a" w:hAnsi="XCCW Joined 11a"/>
                <w:sz w:val="20"/>
              </w:rPr>
              <w:t xml:space="preserve"> the work of others.  </w:t>
            </w:r>
          </w:p>
        </w:tc>
        <w:tc>
          <w:tcPr>
            <w:tcW w:w="3774" w:type="dxa"/>
          </w:tcPr>
          <w:p w14:paraId="4A2605A7" w14:textId="661E68D6" w:rsidR="00395B26" w:rsidRPr="00395B26" w:rsidRDefault="00C40B9B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Develop an</w:t>
            </w:r>
            <w:r w:rsidR="00395B26" w:rsidRPr="00395B26">
              <w:rPr>
                <w:rFonts w:ascii="XCCW Joined 11a" w:hAnsi="XCCW Joined 11a"/>
                <w:sz w:val="20"/>
              </w:rPr>
              <w:t xml:space="preserve"> appr</w:t>
            </w:r>
            <w:r w:rsidR="00092DDE">
              <w:rPr>
                <w:rFonts w:ascii="XCCW Joined 11a" w:hAnsi="XCCW Joined 11a"/>
                <w:sz w:val="20"/>
              </w:rPr>
              <w:t xml:space="preserve">eciation </w:t>
            </w:r>
            <w:r>
              <w:rPr>
                <w:rFonts w:ascii="XCCW Joined 11a" w:hAnsi="XCCW Joined 11a"/>
                <w:sz w:val="20"/>
              </w:rPr>
              <w:t xml:space="preserve">for music by </w:t>
            </w:r>
            <w:r w:rsidR="00092DDE">
              <w:rPr>
                <w:rFonts w:ascii="XCCW Joined 11a" w:hAnsi="XCCW Joined 11a"/>
                <w:sz w:val="20"/>
              </w:rPr>
              <w:t>learning about famous musicians and different music genres</w:t>
            </w:r>
            <w:r>
              <w:rPr>
                <w:rFonts w:ascii="XCCW Joined 11a" w:hAnsi="XCCW Joined 11a"/>
                <w:sz w:val="20"/>
              </w:rPr>
              <w:t xml:space="preserve"> than span through history</w:t>
            </w:r>
            <w:r w:rsidR="00395B26" w:rsidRPr="00395B26">
              <w:rPr>
                <w:rFonts w:ascii="XCCW Joined 11a" w:hAnsi="XCCW Joined 11a"/>
                <w:sz w:val="20"/>
              </w:rPr>
              <w:t xml:space="preserve">. </w:t>
            </w:r>
          </w:p>
          <w:p w14:paraId="2FB3B375" w14:textId="25F4918E" w:rsidR="00395B26" w:rsidRPr="00395B26" w:rsidRDefault="00C40B9B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Opportunity in UKS2 to develop musical skills through examinations supported by the Schools’ Music Service.</w:t>
            </w:r>
          </w:p>
          <w:p w14:paraId="1BF8568A" w14:textId="58463838" w:rsidR="00395B26" w:rsidRPr="00395B26" w:rsidRDefault="00092DDE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Links to local musical activities such as trips to the Liverpool Phil</w:t>
            </w:r>
            <w:r w:rsidR="00C40B9B">
              <w:rPr>
                <w:rFonts w:ascii="XCCW Joined 11a" w:hAnsi="XCCW Joined 11a"/>
                <w:sz w:val="20"/>
              </w:rPr>
              <w:t>harmonic as well as</w:t>
            </w:r>
            <w:r>
              <w:rPr>
                <w:rFonts w:ascii="XCCW Joined 11a" w:hAnsi="XCCW Joined 11a"/>
                <w:sz w:val="20"/>
              </w:rPr>
              <w:t xml:space="preserve"> visits and performances from professional musicians</w:t>
            </w:r>
            <w:r w:rsidR="0053749C">
              <w:rPr>
                <w:rFonts w:ascii="XCCW Joined 11a" w:hAnsi="XCCW Joined 11a"/>
                <w:sz w:val="20"/>
              </w:rPr>
              <w:t xml:space="preserve"> in school</w:t>
            </w:r>
            <w:bookmarkStart w:id="0" w:name="_GoBack"/>
            <w:bookmarkEnd w:id="0"/>
            <w:r w:rsidR="00395B26" w:rsidRPr="00395B26">
              <w:rPr>
                <w:rFonts w:ascii="XCCW Joined 11a" w:hAnsi="XCCW Joined 11a"/>
                <w:sz w:val="20"/>
              </w:rPr>
              <w:t xml:space="preserve">. </w:t>
            </w:r>
          </w:p>
          <w:p w14:paraId="63436869" w14:textId="77777777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lastRenderedPageBreak/>
              <w:t xml:space="preserve">Promote children to pursue their own interest and expertise in the arts. </w:t>
            </w:r>
          </w:p>
          <w:p w14:paraId="2C09676D" w14:textId="77777777" w:rsidR="00395B26" w:rsidRPr="00395B26" w:rsidRDefault="00395B26" w:rsidP="00395B26">
            <w:pPr>
              <w:suppressAutoHyphens w:val="0"/>
              <w:ind w:left="644"/>
              <w:contextualSpacing/>
              <w:rPr>
                <w:rFonts w:ascii="XCCW Joined 11a" w:hAnsi="XCCW Joined 11a"/>
                <w:sz w:val="20"/>
              </w:rPr>
            </w:pPr>
          </w:p>
        </w:tc>
        <w:tc>
          <w:tcPr>
            <w:tcW w:w="4064" w:type="dxa"/>
          </w:tcPr>
          <w:p w14:paraId="7FD18DEC" w14:textId="375870D8" w:rsidR="00395B26" w:rsidRPr="00395B26" w:rsidRDefault="0087628B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lastRenderedPageBreak/>
              <w:t>Children are encouraged to develop and persevere as musical skills take time to and dedication to grow</w:t>
            </w:r>
            <w:r w:rsidR="00395B26" w:rsidRPr="00395B26">
              <w:rPr>
                <w:rFonts w:ascii="XCCW Joined 11a" w:hAnsi="XCCW Joined 11a"/>
                <w:sz w:val="20"/>
              </w:rPr>
              <w:t xml:space="preserve">. </w:t>
            </w:r>
          </w:p>
          <w:p w14:paraId="253E81F5" w14:textId="77777777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 xml:space="preserve">Open ended, interpretative tasks, promoting creativity from each individual child. </w:t>
            </w:r>
          </w:p>
          <w:p w14:paraId="6A0C6B25" w14:textId="573C831B" w:rsidR="00395B26" w:rsidRPr="00395B26" w:rsidRDefault="0087628B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>Practical learning that can change and be adjusted through practise</w:t>
            </w:r>
            <w:r w:rsidR="00395B26" w:rsidRPr="00395B26">
              <w:rPr>
                <w:rFonts w:ascii="XCCW Joined 11a" w:hAnsi="XCCW Joined 11a"/>
                <w:sz w:val="20"/>
              </w:rPr>
              <w:t xml:space="preserve">.  </w:t>
            </w:r>
          </w:p>
          <w:p w14:paraId="2557020A" w14:textId="77777777" w:rsidR="00395B26" w:rsidRDefault="00395B26" w:rsidP="0087628B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>Sense of accomplishment in se</w:t>
            </w:r>
            <w:r w:rsidR="0087628B">
              <w:rPr>
                <w:rFonts w:ascii="XCCW Joined 11a" w:hAnsi="XCCW Joined 11a"/>
                <w:sz w:val="20"/>
              </w:rPr>
              <w:t>eing the journey of a piece of music come to life.</w:t>
            </w:r>
          </w:p>
          <w:p w14:paraId="79774DCB" w14:textId="7E7AD34E" w:rsidR="0087628B" w:rsidRPr="00395B26" w:rsidRDefault="0087628B" w:rsidP="0087628B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To understand that Music can be used to help us express ourselves and </w:t>
            </w:r>
            <w:r w:rsidR="00AB4585">
              <w:rPr>
                <w:rFonts w:ascii="XCCW Joined 11a" w:hAnsi="XCCW Joined 11a"/>
                <w:sz w:val="20"/>
              </w:rPr>
              <w:lastRenderedPageBreak/>
              <w:t>help to manage our well-</w:t>
            </w:r>
            <w:r>
              <w:rPr>
                <w:rFonts w:ascii="XCCW Joined 11a" w:hAnsi="XCCW Joined 11a"/>
                <w:sz w:val="20"/>
              </w:rPr>
              <w:t>being.</w:t>
            </w:r>
          </w:p>
        </w:tc>
        <w:tc>
          <w:tcPr>
            <w:tcW w:w="4064" w:type="dxa"/>
          </w:tcPr>
          <w:p w14:paraId="70F05F67" w14:textId="3D92A230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lastRenderedPageBreak/>
              <w:t>A</w:t>
            </w:r>
            <w:r w:rsidR="0087628B">
              <w:rPr>
                <w:rFonts w:ascii="XCCW Joined 11a" w:hAnsi="XCCW Joined 11a"/>
                <w:sz w:val="20"/>
              </w:rPr>
              <w:t>ppreciation of music</w:t>
            </w:r>
            <w:r w:rsidR="0053749C">
              <w:rPr>
                <w:rFonts w:ascii="XCCW Joined 11a" w:hAnsi="XCCW Joined 11a"/>
                <w:sz w:val="20"/>
              </w:rPr>
              <w:t xml:space="preserve"> through local and global influences</w:t>
            </w:r>
            <w:r w:rsidRPr="00395B26">
              <w:rPr>
                <w:rFonts w:ascii="XCCW Joined 11a" w:hAnsi="XCCW Joined 11a"/>
                <w:sz w:val="20"/>
              </w:rPr>
              <w:t xml:space="preserve">. </w:t>
            </w:r>
          </w:p>
          <w:p w14:paraId="2D107AB4" w14:textId="3D64EE58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>Each child will h</w:t>
            </w:r>
            <w:r w:rsidR="0087628B">
              <w:rPr>
                <w:rFonts w:ascii="XCCW Joined 11a" w:hAnsi="XCCW Joined 11a"/>
                <w:sz w:val="20"/>
              </w:rPr>
              <w:t>ave a weekly music lesson</w:t>
            </w:r>
            <w:r w:rsidR="0053749C">
              <w:rPr>
                <w:rFonts w:ascii="XCCW Joined 11a" w:hAnsi="XCCW Joined 11a"/>
                <w:sz w:val="20"/>
              </w:rPr>
              <w:t>,</w:t>
            </w:r>
            <w:r w:rsidRPr="00395B26">
              <w:rPr>
                <w:rFonts w:ascii="XCCW Joined 11a" w:hAnsi="XCCW Joined 11a"/>
                <w:sz w:val="20"/>
              </w:rPr>
              <w:t xml:space="preserve"> with the oppor</w:t>
            </w:r>
            <w:r w:rsidR="0087628B">
              <w:rPr>
                <w:rFonts w:ascii="XCCW Joined 11a" w:hAnsi="XCCW Joined 11a"/>
                <w:sz w:val="20"/>
              </w:rPr>
              <w:t>tunity to help build on their musical skills and help to boost their confidence and joy of music</w:t>
            </w:r>
            <w:r w:rsidRPr="00395B26">
              <w:rPr>
                <w:rFonts w:ascii="XCCW Joined 11a" w:hAnsi="XCCW Joined 11a"/>
                <w:sz w:val="20"/>
              </w:rPr>
              <w:t xml:space="preserve">. </w:t>
            </w:r>
          </w:p>
          <w:p w14:paraId="6C40271A" w14:textId="6E58DA4F" w:rsid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 xml:space="preserve">Each child will have opportunities to perform </w:t>
            </w:r>
            <w:r w:rsidR="00AB4585">
              <w:rPr>
                <w:rFonts w:ascii="XCCW Joined 11a" w:hAnsi="XCCW Joined 11a"/>
                <w:sz w:val="20"/>
              </w:rPr>
              <w:t xml:space="preserve">through either singing </w:t>
            </w:r>
            <w:r w:rsidR="0053749C">
              <w:rPr>
                <w:rFonts w:ascii="XCCW Joined 11a" w:hAnsi="XCCW Joined 11a"/>
                <w:sz w:val="20"/>
              </w:rPr>
              <w:t>and/</w:t>
            </w:r>
            <w:r w:rsidR="00AB4585">
              <w:rPr>
                <w:rFonts w:ascii="XCCW Joined 11a" w:hAnsi="XCCW Joined 11a"/>
                <w:sz w:val="20"/>
              </w:rPr>
              <w:t>or performing a musical instrument.</w:t>
            </w:r>
          </w:p>
          <w:p w14:paraId="3D39185E" w14:textId="24FDCDC7" w:rsidR="00AB4585" w:rsidRPr="00395B26" w:rsidRDefault="00AB4585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>
              <w:rPr>
                <w:rFonts w:ascii="XCCW Joined 11a" w:hAnsi="XCCW Joined 11a"/>
                <w:sz w:val="20"/>
              </w:rPr>
              <w:t xml:space="preserve">From Y4-6 there are choir opportunities to provide </w:t>
            </w:r>
            <w:r>
              <w:rPr>
                <w:rFonts w:ascii="XCCW Joined 11a" w:hAnsi="XCCW Joined 11a"/>
                <w:sz w:val="20"/>
              </w:rPr>
              <w:lastRenderedPageBreak/>
              <w:t>the children with experiences of practise and performance.</w:t>
            </w:r>
          </w:p>
          <w:p w14:paraId="7428F6DF" w14:textId="499C38C1" w:rsidR="00395B26" w:rsidRPr="00395B26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XCCW Joined 11a" w:hAnsi="XCCW Joined 11a"/>
                <w:sz w:val="20"/>
              </w:rPr>
            </w:pPr>
            <w:r w:rsidRPr="00395B26">
              <w:rPr>
                <w:rFonts w:ascii="XCCW Joined 11a" w:hAnsi="XCCW Joined 11a"/>
                <w:sz w:val="20"/>
              </w:rPr>
              <w:t xml:space="preserve">Each child will have the opportunity to visit a range of quality </w:t>
            </w:r>
            <w:r w:rsidR="0087628B">
              <w:rPr>
                <w:rFonts w:ascii="XCCW Joined 11a" w:hAnsi="XCCW Joined 11a"/>
                <w:sz w:val="20"/>
              </w:rPr>
              <w:t xml:space="preserve">performing </w:t>
            </w:r>
            <w:r w:rsidRPr="00395B26">
              <w:rPr>
                <w:rFonts w:ascii="XCCW Joined 11a" w:hAnsi="XCCW Joined 11a"/>
                <w:sz w:val="20"/>
              </w:rPr>
              <w:t>arts venue</w:t>
            </w:r>
            <w:r w:rsidR="0087628B">
              <w:rPr>
                <w:rFonts w:ascii="XCCW Joined 11a" w:hAnsi="XCCW Joined 11a"/>
                <w:sz w:val="20"/>
              </w:rPr>
              <w:t>s and work with visiting musicians and professional music teachers</w:t>
            </w:r>
            <w:r w:rsidR="0053749C">
              <w:rPr>
                <w:rFonts w:ascii="XCCW Joined 11a" w:hAnsi="XCCW Joined 11a"/>
                <w:sz w:val="20"/>
              </w:rPr>
              <w:t xml:space="preserve"> from the Schools’ Music Service.</w:t>
            </w:r>
          </w:p>
        </w:tc>
      </w:tr>
    </w:tbl>
    <w:p w14:paraId="7F52FE3F" w14:textId="77777777" w:rsidR="00073998" w:rsidRDefault="00073998"/>
    <w:sectPr w:rsidR="00073998" w:rsidSect="00CD541C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AF9F" w14:textId="77777777" w:rsidR="00204ADB" w:rsidRDefault="00204ADB">
      <w:pPr>
        <w:spacing w:after="0"/>
      </w:pPr>
      <w:r>
        <w:separator/>
      </w:r>
    </w:p>
  </w:endnote>
  <w:endnote w:type="continuationSeparator" w:id="0">
    <w:p w14:paraId="27B6904C" w14:textId="77777777" w:rsidR="00204ADB" w:rsidRDefault="00204A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32E7" w14:textId="77777777" w:rsidR="00DB461D" w:rsidRDefault="00DB461D" w:rsidP="00DB461D">
    <w:pPr>
      <w:pStyle w:val="NoSpacing"/>
      <w:rPr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56F8D" wp14:editId="6A4533F2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495300" cy="441960"/>
          <wp:effectExtent l="0" t="0" r="0" b="0"/>
          <wp:wrapTight wrapText="bothSides">
            <wp:wrapPolygon edited="0">
              <wp:start x="0" y="0"/>
              <wp:lineTo x="0" y="20483"/>
              <wp:lineTo x="20769" y="20483"/>
              <wp:lineTo x="207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4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E7D9C" w14:textId="77777777" w:rsidR="00DB461D" w:rsidRPr="004965B8" w:rsidRDefault="00DB461D" w:rsidP="00DB461D">
    <w:pPr>
      <w:pStyle w:val="NoSpacing"/>
      <w:rPr>
        <w:sz w:val="28"/>
      </w:rPr>
    </w:pPr>
    <w:r w:rsidRPr="004965B8">
      <w:rPr>
        <w:sz w:val="28"/>
      </w:rPr>
      <w:t>Respect, Protect, Give Thanks, Keep Peace.</w:t>
    </w:r>
  </w:p>
  <w:p w14:paraId="7B0E2728" w14:textId="77777777" w:rsidR="00DB461D" w:rsidRDefault="00DB4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C8AE" w14:textId="77777777" w:rsidR="00204ADB" w:rsidRDefault="00204A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A6CC74" w14:textId="77777777" w:rsidR="00204ADB" w:rsidRDefault="00204A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FD9D" w14:textId="77777777" w:rsidR="00AB5759" w:rsidRDefault="00F16B59">
    <w:pPr>
      <w:suppressAutoHyphens w:val="0"/>
      <w:textAlignment w:val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52FD95" wp14:editId="7F52FD96">
          <wp:simplePos x="0" y="0"/>
          <wp:positionH relativeFrom="margin">
            <wp:posOffset>-182880</wp:posOffset>
          </wp:positionH>
          <wp:positionV relativeFrom="paragraph">
            <wp:posOffset>-144776</wp:posOffset>
          </wp:positionV>
          <wp:extent cx="1000755" cy="838203"/>
          <wp:effectExtent l="0" t="0" r="8895" b="0"/>
          <wp:wrapTight wrapText="bothSides">
            <wp:wrapPolygon edited="0">
              <wp:start x="0" y="0"/>
              <wp:lineTo x="0" y="21109"/>
              <wp:lineTo x="21381" y="21109"/>
              <wp:lineTo x="2138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55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3FCB7CE5">
      <w:rPr>
        <w:rFonts w:ascii="Lucida Calligraphy" w:eastAsia="Cambria" w:hAnsi="Lucida Calligraphy" w:cs="Times New Roman"/>
        <w:sz w:val="48"/>
        <w:szCs w:val="48"/>
        <w:lang w:val="en-US"/>
      </w:rPr>
      <w:t xml:space="preserve">             Rivington Primary School</w:t>
    </w:r>
  </w:p>
  <w:p w14:paraId="7F52FD9E" w14:textId="77777777" w:rsidR="00AB5759" w:rsidRDefault="00F16B59">
    <w:pPr>
      <w:suppressAutoHyphens w:val="0"/>
      <w:textAlignment w:val="auto"/>
    </w:pPr>
    <w:r>
      <w:rPr>
        <w:rFonts w:ascii="Bradley Hand ITC" w:eastAsia="Cambria" w:hAnsi="Bradley Hand ITC" w:cs="Times New Roman"/>
        <w:b/>
        <w:sz w:val="24"/>
        <w:szCs w:val="24"/>
        <w:lang w:val="en-US"/>
      </w:rPr>
      <w:t xml:space="preserve"> We invite you to come on an exciting learning journey.</w:t>
    </w:r>
    <w:r>
      <w:rPr>
        <w:rFonts w:ascii="Lucida Calligraphy" w:eastAsia="Cambria" w:hAnsi="Lucida Calligraphy" w:cs="Times New Roman"/>
        <w:sz w:val="48"/>
        <w:szCs w:val="48"/>
        <w:lang w:val="en-US"/>
      </w:rPr>
      <w:t xml:space="preserve"> </w:t>
    </w:r>
    <w:r>
      <w:rPr>
        <w:rFonts w:ascii="Bradley Hand ITC" w:eastAsia="Cambria" w:hAnsi="Bradley Hand ITC" w:cs="Times New Roman"/>
        <w:b/>
        <w:sz w:val="24"/>
        <w:szCs w:val="24"/>
        <w:lang w:val="en-US"/>
      </w:rPr>
      <w:t>Discover, create, invent, explore. Join the adventure ….</w:t>
    </w:r>
  </w:p>
  <w:p w14:paraId="7F52FD9F" w14:textId="77777777" w:rsidR="00AB5759" w:rsidRDefault="00204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98"/>
    <w:rsid w:val="00047162"/>
    <w:rsid w:val="00073998"/>
    <w:rsid w:val="00092DDE"/>
    <w:rsid w:val="000D44E5"/>
    <w:rsid w:val="001665A4"/>
    <w:rsid w:val="001C51D5"/>
    <w:rsid w:val="001F545E"/>
    <w:rsid w:val="0020237A"/>
    <w:rsid w:val="002025FF"/>
    <w:rsid w:val="00204ADB"/>
    <w:rsid w:val="00307F39"/>
    <w:rsid w:val="003139FA"/>
    <w:rsid w:val="00395B26"/>
    <w:rsid w:val="004F008F"/>
    <w:rsid w:val="0053749C"/>
    <w:rsid w:val="005775CD"/>
    <w:rsid w:val="00592A4A"/>
    <w:rsid w:val="00592E3D"/>
    <w:rsid w:val="005A6B59"/>
    <w:rsid w:val="00650BD8"/>
    <w:rsid w:val="00713A6D"/>
    <w:rsid w:val="00742F76"/>
    <w:rsid w:val="0074592B"/>
    <w:rsid w:val="007C4818"/>
    <w:rsid w:val="007E6975"/>
    <w:rsid w:val="0087628B"/>
    <w:rsid w:val="008B1BD9"/>
    <w:rsid w:val="00905452"/>
    <w:rsid w:val="009775B3"/>
    <w:rsid w:val="00A0389B"/>
    <w:rsid w:val="00A27D40"/>
    <w:rsid w:val="00A66D2D"/>
    <w:rsid w:val="00AB4585"/>
    <w:rsid w:val="00AC042F"/>
    <w:rsid w:val="00B26165"/>
    <w:rsid w:val="00C40B9B"/>
    <w:rsid w:val="00CD541C"/>
    <w:rsid w:val="00CF21BB"/>
    <w:rsid w:val="00CF5389"/>
    <w:rsid w:val="00D23F73"/>
    <w:rsid w:val="00DB461D"/>
    <w:rsid w:val="00DB528E"/>
    <w:rsid w:val="00DC487A"/>
    <w:rsid w:val="00E01BD1"/>
    <w:rsid w:val="00EE74DB"/>
    <w:rsid w:val="00F16B59"/>
    <w:rsid w:val="00F47BDA"/>
    <w:rsid w:val="38B92195"/>
    <w:rsid w:val="3FC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FD95"/>
  <w15:docId w15:val="{A6E8DB61-03FB-431B-9A75-5CAEC92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A66D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61D"/>
    <w:pPr>
      <w:autoSpaceDN/>
      <w:spacing w:after="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95B26"/>
    <w:pPr>
      <w:autoSpaceDN/>
      <w:spacing w:after="0"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8d7c0a5cd234685c64088d119c6deb32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762ac3bf350c59eaad835617dac1cde3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CEBB9-BD40-46E7-B0A8-E485B86D8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71A11-39E0-4865-9757-95E71D71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4401C-4565-44DB-9FBC-7E0A9AF287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Chalk</dc:creator>
  <cp:lastModifiedBy>Nic Kinsella</cp:lastModifiedBy>
  <cp:revision>5</cp:revision>
  <cp:lastPrinted>2021-07-06T11:20:00Z</cp:lastPrinted>
  <dcterms:created xsi:type="dcterms:W3CDTF">2022-05-09T15:23:00Z</dcterms:created>
  <dcterms:modified xsi:type="dcterms:W3CDTF">2022-05-09T16:01:00Z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